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29F" w:rsidRDefault="0091029F" w:rsidP="0091029F">
      <w:pPr>
        <w:jc w:val="right"/>
      </w:pPr>
      <w:r>
        <w:t xml:space="preserve">                                 </w:t>
      </w:r>
    </w:p>
    <w:p w:rsidR="0091029F" w:rsidRDefault="0091029F" w:rsidP="0091029F">
      <w:pPr>
        <w:jc w:val="center"/>
        <w:rPr>
          <w:b/>
          <w:bCs/>
          <w:sz w:val="36"/>
        </w:rPr>
      </w:pPr>
      <w:r>
        <w:rPr>
          <w:b/>
          <w:bCs/>
          <w:sz w:val="36"/>
        </w:rPr>
        <w:t xml:space="preserve"> Российская Федерация</w:t>
      </w:r>
    </w:p>
    <w:p w:rsidR="0091029F" w:rsidRDefault="0091029F" w:rsidP="0091029F">
      <w:pPr>
        <w:pStyle w:val="1"/>
        <w:jc w:val="center"/>
        <w:rPr>
          <w:b/>
          <w:bCs/>
        </w:rPr>
      </w:pPr>
      <w:r>
        <w:rPr>
          <w:b/>
          <w:bCs/>
        </w:rPr>
        <w:t xml:space="preserve">Глава Шараповского сельского поселения </w:t>
      </w:r>
    </w:p>
    <w:p w:rsidR="0091029F" w:rsidRDefault="0091029F" w:rsidP="0091029F">
      <w:pPr>
        <w:pStyle w:val="1"/>
        <w:jc w:val="center"/>
        <w:rPr>
          <w:b/>
          <w:bCs/>
        </w:rPr>
      </w:pPr>
      <w:r>
        <w:rPr>
          <w:b/>
          <w:bCs/>
        </w:rPr>
        <w:t xml:space="preserve">Марьяновского муниципального района </w:t>
      </w:r>
    </w:p>
    <w:p w:rsidR="0091029F" w:rsidRDefault="0091029F" w:rsidP="0091029F">
      <w:pPr>
        <w:pStyle w:val="1"/>
        <w:jc w:val="center"/>
        <w:rPr>
          <w:b/>
          <w:bCs/>
        </w:rPr>
      </w:pPr>
      <w:r>
        <w:rPr>
          <w:b/>
          <w:bCs/>
        </w:rPr>
        <w:t>Омской области</w:t>
      </w:r>
    </w:p>
    <w:p w:rsidR="0091029F" w:rsidRDefault="0091029F" w:rsidP="0091029F"/>
    <w:p w:rsidR="0091029F" w:rsidRDefault="0091029F" w:rsidP="0091029F">
      <w:pPr>
        <w:pStyle w:val="3"/>
        <w:rPr>
          <w:sz w:val="40"/>
        </w:rPr>
      </w:pPr>
      <w:r>
        <w:rPr>
          <w:sz w:val="40"/>
        </w:rPr>
        <w:t>РАСПОРЯЖЕНИЕ</w:t>
      </w:r>
    </w:p>
    <w:p w:rsidR="0091029F" w:rsidRDefault="0091029F" w:rsidP="0091029F"/>
    <w:p w:rsidR="0091029F" w:rsidRDefault="0091029F" w:rsidP="0091029F"/>
    <w:p w:rsidR="0091029F" w:rsidRDefault="0091029F" w:rsidP="0091029F">
      <w:pPr>
        <w:rPr>
          <w:sz w:val="28"/>
        </w:rPr>
      </w:pPr>
      <w:r>
        <w:rPr>
          <w:sz w:val="28"/>
        </w:rPr>
        <w:t xml:space="preserve">  </w:t>
      </w:r>
    </w:p>
    <w:p w:rsidR="0091029F" w:rsidRDefault="0091029F" w:rsidP="0091029F">
      <w:pPr>
        <w:rPr>
          <w:sz w:val="28"/>
        </w:rPr>
      </w:pPr>
      <w:r>
        <w:rPr>
          <w:sz w:val="28"/>
        </w:rPr>
        <w:t>05.11.2019 г                                                                                                № 15</w:t>
      </w:r>
    </w:p>
    <w:p w:rsidR="0091029F" w:rsidRDefault="0091029F" w:rsidP="0091029F">
      <w:pPr>
        <w:rPr>
          <w:sz w:val="28"/>
        </w:rPr>
      </w:pPr>
    </w:p>
    <w:p w:rsidR="0091029F" w:rsidRDefault="0091029F" w:rsidP="0091029F">
      <w:pPr>
        <w:rPr>
          <w:sz w:val="28"/>
        </w:rPr>
      </w:pPr>
    </w:p>
    <w:p w:rsidR="0091029F" w:rsidRDefault="0091029F" w:rsidP="0091029F">
      <w:pPr>
        <w:rPr>
          <w:sz w:val="28"/>
        </w:rPr>
      </w:pPr>
    </w:p>
    <w:p w:rsidR="0091029F" w:rsidRDefault="0091029F" w:rsidP="0091029F">
      <w:pPr>
        <w:pStyle w:val="5"/>
      </w:pPr>
      <w:r>
        <w:t>Об одобрении прогноза социально-экономического развития Шараповского сельского поселения Марьяновского муниципального района Омской области на 2020 год и на период до 2022 года</w:t>
      </w:r>
    </w:p>
    <w:p w:rsidR="0091029F" w:rsidRDefault="0091029F" w:rsidP="0091029F">
      <w:pPr>
        <w:spacing w:line="360" w:lineRule="auto"/>
        <w:ind w:firstLine="709"/>
        <w:jc w:val="both"/>
        <w:rPr>
          <w:sz w:val="28"/>
        </w:rPr>
      </w:pPr>
      <w:r w:rsidRPr="00C545C7">
        <w:rPr>
          <w:sz w:val="28"/>
          <w:szCs w:val="28"/>
        </w:rPr>
        <w:t>В соответствии с</w:t>
      </w:r>
      <w:r>
        <w:rPr>
          <w:sz w:val="28"/>
          <w:szCs w:val="28"/>
        </w:rPr>
        <w:t>о</w:t>
      </w:r>
      <w:r w:rsidRPr="00C545C7">
        <w:rPr>
          <w:sz w:val="28"/>
          <w:szCs w:val="28"/>
        </w:rPr>
        <w:t xml:space="preserve"> стать</w:t>
      </w:r>
      <w:r>
        <w:rPr>
          <w:sz w:val="28"/>
          <w:szCs w:val="28"/>
        </w:rPr>
        <w:t>ей</w:t>
      </w:r>
      <w:r w:rsidRPr="00C545C7">
        <w:rPr>
          <w:sz w:val="28"/>
          <w:szCs w:val="28"/>
        </w:rPr>
        <w:t xml:space="preserve"> 173 Бюджетного кодекса</w:t>
      </w:r>
      <w:r>
        <w:rPr>
          <w:sz w:val="28"/>
          <w:szCs w:val="28"/>
        </w:rPr>
        <w:t xml:space="preserve"> Российской Федерации, </w:t>
      </w:r>
      <w:r>
        <w:rPr>
          <w:sz w:val="28"/>
        </w:rPr>
        <w:t xml:space="preserve">Федеральным законом «Об общих принципах местного самоуправления в Российской Федерации», Уставом муниципального образования Шараповское сельское поселение Марьяновского муниципального района, рассмотрев Прогноз социально-экономического развития Шараповского сельского поселения Марьяновского муниципального района Омской области </w:t>
      </w:r>
      <w:r w:rsidRPr="005F09AF">
        <w:rPr>
          <w:sz w:val="28"/>
          <w:szCs w:val="28"/>
        </w:rPr>
        <w:t>на 20</w:t>
      </w:r>
      <w:r>
        <w:rPr>
          <w:sz w:val="28"/>
          <w:szCs w:val="28"/>
        </w:rPr>
        <w:t>20</w:t>
      </w:r>
      <w:r w:rsidRPr="005F09A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на период до 2022 года</w:t>
      </w:r>
      <w:r>
        <w:rPr>
          <w:sz w:val="28"/>
        </w:rPr>
        <w:t>:</w:t>
      </w:r>
    </w:p>
    <w:p w:rsidR="0091029F" w:rsidRDefault="0091029F" w:rsidP="0091029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1. Одобрить </w:t>
      </w:r>
      <w:r w:rsidRPr="005F09AF">
        <w:rPr>
          <w:sz w:val="28"/>
          <w:szCs w:val="28"/>
        </w:rPr>
        <w:t xml:space="preserve">прогноз социально-экономического развития </w:t>
      </w:r>
      <w:r>
        <w:rPr>
          <w:sz w:val="28"/>
          <w:szCs w:val="28"/>
        </w:rPr>
        <w:t xml:space="preserve">Шараповского сельского поселения </w:t>
      </w:r>
      <w:r w:rsidRPr="005F09AF">
        <w:rPr>
          <w:sz w:val="28"/>
          <w:szCs w:val="28"/>
        </w:rPr>
        <w:t>Марьяновского муниципального района Омской области на 20</w:t>
      </w:r>
      <w:r>
        <w:rPr>
          <w:sz w:val="28"/>
          <w:szCs w:val="28"/>
        </w:rPr>
        <w:t xml:space="preserve">20 </w:t>
      </w:r>
      <w:r w:rsidRPr="005F09AF">
        <w:rPr>
          <w:sz w:val="28"/>
          <w:szCs w:val="28"/>
        </w:rPr>
        <w:t xml:space="preserve">год </w:t>
      </w:r>
      <w:r>
        <w:rPr>
          <w:sz w:val="28"/>
          <w:szCs w:val="28"/>
        </w:rPr>
        <w:t>и на период до 2022 года согласно приложениям № 1 и № 2</w:t>
      </w:r>
      <w:r>
        <w:rPr>
          <w:sz w:val="28"/>
        </w:rPr>
        <w:t>.</w:t>
      </w:r>
    </w:p>
    <w:p w:rsidR="0091029F" w:rsidRDefault="0091029F" w:rsidP="0091029F">
      <w:pPr>
        <w:spacing w:line="360" w:lineRule="auto"/>
        <w:ind w:firstLine="709"/>
        <w:jc w:val="both"/>
        <w:rPr>
          <w:sz w:val="28"/>
        </w:rPr>
      </w:pPr>
      <w:r>
        <w:rPr>
          <w:sz w:val="28"/>
        </w:rPr>
        <w:t>2.  Контроль выполнения настоящего распоряжения оставляю за собой.</w:t>
      </w:r>
    </w:p>
    <w:p w:rsidR="0091029F" w:rsidRDefault="0091029F" w:rsidP="0091029F">
      <w:pPr>
        <w:spacing w:line="360" w:lineRule="auto"/>
        <w:ind w:firstLine="709"/>
        <w:jc w:val="both"/>
        <w:rPr>
          <w:sz w:val="28"/>
        </w:rPr>
      </w:pPr>
    </w:p>
    <w:p w:rsidR="0091029F" w:rsidRDefault="0091029F" w:rsidP="0091029F">
      <w:pPr>
        <w:jc w:val="both"/>
        <w:rPr>
          <w:sz w:val="28"/>
        </w:rPr>
      </w:pPr>
    </w:p>
    <w:p w:rsidR="0091029F" w:rsidRDefault="0091029F" w:rsidP="0091029F">
      <w:pPr>
        <w:jc w:val="both"/>
        <w:rPr>
          <w:sz w:val="28"/>
        </w:rPr>
      </w:pPr>
    </w:p>
    <w:p w:rsidR="0091029F" w:rsidRDefault="0091029F" w:rsidP="0091029F">
      <w:pPr>
        <w:jc w:val="both"/>
        <w:rPr>
          <w:sz w:val="28"/>
        </w:rPr>
      </w:pPr>
    </w:p>
    <w:p w:rsidR="0091029F" w:rsidRDefault="0091029F" w:rsidP="0091029F">
      <w:pPr>
        <w:jc w:val="both"/>
        <w:rPr>
          <w:sz w:val="28"/>
        </w:rPr>
      </w:pPr>
      <w:r>
        <w:rPr>
          <w:sz w:val="28"/>
        </w:rPr>
        <w:t xml:space="preserve">Глава Шараповского </w:t>
      </w:r>
    </w:p>
    <w:p w:rsidR="0091029F" w:rsidRDefault="0091029F" w:rsidP="0091029F">
      <w:pPr>
        <w:jc w:val="both"/>
        <w:rPr>
          <w:sz w:val="28"/>
        </w:rPr>
      </w:pPr>
      <w:r>
        <w:rPr>
          <w:sz w:val="28"/>
        </w:rPr>
        <w:t xml:space="preserve">сельского поселения 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А.А. Юрашевич</w:t>
      </w:r>
    </w:p>
    <w:p w:rsidR="0091029F" w:rsidRDefault="0091029F" w:rsidP="0091029F">
      <w:pPr>
        <w:jc w:val="both"/>
        <w:rPr>
          <w:sz w:val="28"/>
        </w:rPr>
      </w:pPr>
    </w:p>
    <w:p w:rsidR="0091029F" w:rsidRDefault="0091029F" w:rsidP="0091029F">
      <w:pPr>
        <w:jc w:val="both"/>
        <w:rPr>
          <w:sz w:val="28"/>
        </w:rPr>
      </w:pPr>
    </w:p>
    <w:p w:rsidR="0091029F" w:rsidRDefault="0091029F" w:rsidP="0091029F">
      <w:pPr>
        <w:rPr>
          <w:sz w:val="28"/>
        </w:rPr>
      </w:pPr>
    </w:p>
    <w:p w:rsidR="0091029F" w:rsidRDefault="0091029F" w:rsidP="0091029F">
      <w:pPr>
        <w:rPr>
          <w:sz w:val="28"/>
        </w:rPr>
      </w:pPr>
    </w:p>
    <w:p w:rsidR="0091029F" w:rsidRDefault="0091029F" w:rsidP="0091029F">
      <w:pPr>
        <w:rPr>
          <w:sz w:val="28"/>
        </w:rPr>
      </w:pPr>
    </w:p>
    <w:p w:rsidR="0091029F" w:rsidRDefault="0091029F" w:rsidP="0091029F">
      <w:pPr>
        <w:rPr>
          <w:sz w:val="28"/>
        </w:rPr>
        <w:sectPr w:rsidR="0091029F">
          <w:pgSz w:w="11906" w:h="16838"/>
          <w:pgMar w:top="539" w:right="850" w:bottom="540" w:left="1260" w:header="708" w:footer="708" w:gutter="0"/>
          <w:cols w:space="708"/>
          <w:docGrid w:linePitch="360"/>
        </w:sectPr>
      </w:pPr>
    </w:p>
    <w:tbl>
      <w:tblPr>
        <w:tblW w:w="11217" w:type="dxa"/>
        <w:tblInd w:w="108" w:type="dxa"/>
        <w:tblLook w:val="04A0"/>
      </w:tblPr>
      <w:tblGrid>
        <w:gridCol w:w="3320"/>
        <w:gridCol w:w="959"/>
        <w:gridCol w:w="959"/>
        <w:gridCol w:w="790"/>
        <w:gridCol w:w="959"/>
        <w:gridCol w:w="820"/>
        <w:gridCol w:w="959"/>
        <w:gridCol w:w="790"/>
        <w:gridCol w:w="959"/>
        <w:gridCol w:w="790"/>
        <w:gridCol w:w="959"/>
        <w:gridCol w:w="790"/>
      </w:tblGrid>
      <w:tr w:rsidR="0091029F" w:rsidTr="00BD54D8">
        <w:trPr>
          <w:trHeight w:val="138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20"/>
                <w:szCs w:val="20"/>
              </w:rPr>
            </w:pPr>
            <w:bookmarkStart w:id="0" w:name="RANGE!A1:M128"/>
            <w:bookmarkEnd w:id="0"/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20"/>
                <w:szCs w:val="20"/>
              </w:rPr>
            </w:pPr>
          </w:p>
        </w:tc>
        <w:tc>
          <w:tcPr>
            <w:tcW w:w="401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№ 1 к распоряжению Главы Шараповского  сельского поселения №</w:t>
            </w:r>
            <w:r>
              <w:rPr>
                <w:color w:val="000000"/>
                <w:sz w:val="20"/>
                <w:szCs w:val="20"/>
              </w:rPr>
              <w:t xml:space="preserve"> 15     от 05.11.2019 г.</w:t>
            </w:r>
          </w:p>
        </w:tc>
      </w:tr>
      <w:tr w:rsidR="0091029F" w:rsidTr="00BD54D8">
        <w:trPr>
          <w:trHeight w:val="255"/>
        </w:trPr>
        <w:tc>
          <w:tcPr>
            <w:tcW w:w="11217" w:type="dxa"/>
            <w:gridSpan w:val="1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Прогноз социально-экономического развития Шараповского сельского поселения на 2020-2022 гг.</w:t>
            </w:r>
          </w:p>
        </w:tc>
      </w:tr>
      <w:tr w:rsidR="0091029F" w:rsidTr="00BD54D8">
        <w:trPr>
          <w:trHeight w:val="255"/>
        </w:trPr>
        <w:tc>
          <w:tcPr>
            <w:tcW w:w="11217" w:type="dxa"/>
            <w:gridSpan w:val="1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1029F" w:rsidRDefault="0091029F" w:rsidP="00BD54D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1029F" w:rsidTr="00BD54D8">
        <w:trPr>
          <w:trHeight w:val="255"/>
        </w:trPr>
        <w:tc>
          <w:tcPr>
            <w:tcW w:w="11217" w:type="dxa"/>
            <w:gridSpan w:val="1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1029F" w:rsidRDefault="0091029F" w:rsidP="00BD54D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1029F" w:rsidTr="00BD54D8">
        <w:trPr>
          <w:trHeight w:val="660"/>
        </w:trPr>
        <w:tc>
          <w:tcPr>
            <w:tcW w:w="11217" w:type="dxa"/>
            <w:gridSpan w:val="12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91029F" w:rsidRDefault="0091029F" w:rsidP="00BD54D8">
            <w:pPr>
              <w:rPr>
                <w:b/>
                <w:bCs/>
                <w:sz w:val="20"/>
                <w:szCs w:val="20"/>
              </w:rPr>
            </w:pPr>
          </w:p>
        </w:tc>
      </w:tr>
      <w:tr w:rsidR="0091029F" w:rsidTr="00BD54D8">
        <w:trPr>
          <w:trHeight w:val="57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2013г (факт)</w:t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2018г (факт)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2019г (оценка)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2020г (прогноз)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 г (прогноз)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2022г (прогноз)</w:t>
            </w:r>
          </w:p>
        </w:tc>
      </w:tr>
      <w:tr w:rsidR="0091029F" w:rsidTr="00BD54D8">
        <w:trPr>
          <w:trHeight w:val="1155"/>
        </w:trPr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Значение показателя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Значение показателя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Темп роста в %            к 2017 г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Значение показателя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Темп роста в %            к 2018 г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Значение показателя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Темп роста в %            к 2019 г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Значение показателя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Темп роста в %            к 2020 г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Значение показателя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Темп роста в %            к 2021 г</w:t>
            </w:r>
          </w:p>
        </w:tc>
      </w:tr>
      <w:tr w:rsidR="0091029F" w:rsidTr="00BD54D8">
        <w:trPr>
          <w:trHeight w:val="480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29F" w:rsidRDefault="0091029F" w:rsidP="00BD54D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I. Институциональная структура муниципального образования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76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организаций, зарегистрированных на территории муниципальных образований, всего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123,5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8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числе: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49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организаций муниципальной формы собственности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числе: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социальной сферы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муниципальных унитарных предприятий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84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Количество зарегистрированных субъектов малого предпринимательства, ВСЕГО единиц (сумма)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числе: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индивидуальных предпринимателей, единиц без ИП КФХ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87,5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106,25</w:t>
            </w:r>
          </w:p>
        </w:tc>
      </w:tr>
      <w:tr w:rsidR="0091029F" w:rsidTr="00BD54D8">
        <w:trPr>
          <w:trHeight w:val="42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количество крестьянско-фермерских хозяйств ВСЕГО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66,7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том числе: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КФХ  ИП (без образования юридического лица)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66,7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КФХ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юридические лица)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42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СМП (юридические лица без учета КФХ)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118,2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115,4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42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II. Уровень жизни и занятость населения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67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Фонд заработной платы работников </w:t>
            </w:r>
            <w:proofErr w:type="gramStart"/>
            <w:r>
              <w:rPr>
                <w:sz w:val="16"/>
                <w:szCs w:val="16"/>
              </w:rPr>
              <w:t>по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gramStart"/>
            <w:r>
              <w:rPr>
                <w:sz w:val="16"/>
                <w:szCs w:val="16"/>
              </w:rPr>
              <w:t>крупным</w:t>
            </w:r>
            <w:proofErr w:type="gramEnd"/>
            <w:r>
              <w:rPr>
                <w:sz w:val="16"/>
                <w:szCs w:val="16"/>
              </w:rPr>
              <w:t xml:space="preserve"> и средним (без начислений), млн. руб.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32,7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261,6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38,3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117,1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101,2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Среднесписочная численность работающих, человек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197,3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67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Среднемесячная номинальная начисленная заработная плата (по кругу крупных и средних организаций), рублей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19648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138,4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19893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19948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20548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числе: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15248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138,6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15828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16000,0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Численность экономически активного населения, чел.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98,3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908,0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101,1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Зарегистрированное число безработных (на конец года), человек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91029F" w:rsidTr="00BD54D8">
        <w:trPr>
          <w:trHeight w:val="54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Уровень зарегистрированной безработицы, </w:t>
            </w:r>
            <w:proofErr w:type="gramStart"/>
            <w:r>
              <w:rPr>
                <w:sz w:val="16"/>
                <w:szCs w:val="16"/>
              </w:rPr>
              <w:t>в</w:t>
            </w:r>
            <w:proofErr w:type="gramEnd"/>
            <w:r>
              <w:rPr>
                <w:sz w:val="16"/>
                <w:szCs w:val="16"/>
              </w:rPr>
              <w:t xml:space="preserve"> % к экономически активному населению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3,4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74,4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85,3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Общая численность безработных, чел.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56,1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Уровень общей безработицы к экономически активному населению, </w:t>
            </w:r>
            <w:proofErr w:type="gramStart"/>
            <w:r>
              <w:rPr>
                <w:sz w:val="16"/>
                <w:szCs w:val="16"/>
              </w:rPr>
              <w:t>в</w:t>
            </w:r>
            <w:proofErr w:type="gramEnd"/>
            <w:r>
              <w:rPr>
                <w:sz w:val="16"/>
                <w:szCs w:val="16"/>
              </w:rPr>
              <w:t xml:space="preserve"> %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57,0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4,1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4,1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98,9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III. Социальные вопросы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Демография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Численность населения на конец года, человек 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1829,0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101,6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1801,0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1810,0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100,5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 родившихся, человек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30,8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 умерших, человек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73,3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72,7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Естественный прирост (убыль), человек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4,2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-300,0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 прибывших, человек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37,5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 выбывших, человек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71,9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Прирост (убыль) населения за счет миграции, человек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-16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-100,0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-18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-18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-18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-18,0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Количество общеобразовательных школ, единиц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Численность учащихся, человек (на конец года)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111,0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206,0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100,98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 дошкольных образовательных учреждений, единиц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Численность детей в дошкольных образовательных учреждениях, человек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113,9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Численность учителей (среднегодовая), человек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Здравоохранение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67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Количество учреждений здравоохранения (больничных учреждений, амбулаторий, </w:t>
            </w:r>
            <w:proofErr w:type="spellStart"/>
            <w:r>
              <w:rPr>
                <w:sz w:val="16"/>
                <w:szCs w:val="16"/>
              </w:rPr>
              <w:t>ФАПов</w:t>
            </w:r>
            <w:proofErr w:type="spellEnd"/>
            <w:r>
              <w:rPr>
                <w:sz w:val="16"/>
                <w:szCs w:val="16"/>
              </w:rPr>
              <w:t xml:space="preserve">), единиц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Численность врачей в муниципальных учреждениях здравоохранения, человек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Укомплектованность врачами, %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67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Численность средних медицинских работников в муниципальных учреждениях здравоохранения, человек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133,3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Укомплектованность средними медицинскими работниками, %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1,6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131,4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2,1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количество больничных коек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 клубных учреждений, единиц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 массовых библиотек, единиц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Число киноустановок, единиц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43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29F" w:rsidRDefault="0091029F" w:rsidP="00BD54D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IV. Производственная сфера муниципальных образований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29F" w:rsidRDefault="0091029F" w:rsidP="00BD54D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Сельское хозяйство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67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сельскохозяйственной продукции в хозяйствах всех категорий в ценах соответствующих лет, млн. руб.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сопоставимых ценах </w:t>
            </w:r>
            <w:proofErr w:type="gramStart"/>
            <w:r>
              <w:rPr>
                <w:sz w:val="16"/>
                <w:szCs w:val="16"/>
              </w:rPr>
              <w:t>в</w:t>
            </w:r>
            <w:proofErr w:type="gramEnd"/>
            <w:r>
              <w:rPr>
                <w:sz w:val="16"/>
                <w:szCs w:val="16"/>
              </w:rPr>
              <w:t xml:space="preserve"> % </w:t>
            </w:r>
            <w:proofErr w:type="gramStart"/>
            <w:r>
              <w:rPr>
                <w:sz w:val="16"/>
                <w:szCs w:val="16"/>
              </w:rPr>
              <w:t>к</w:t>
            </w:r>
            <w:proofErr w:type="gramEnd"/>
            <w:r>
              <w:rPr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Валовой сбор зерна, тыс. тонн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149,3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Урожайность зерновых</w:t>
            </w:r>
            <w:proofErr w:type="gramStart"/>
            <w:r>
              <w:rPr>
                <w:sz w:val="16"/>
                <w:szCs w:val="16"/>
              </w:rPr>
              <w:t xml:space="preserve"> ,</w:t>
            </w:r>
            <w:proofErr w:type="gram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ц</w:t>
            </w:r>
            <w:proofErr w:type="spellEnd"/>
            <w:r>
              <w:rPr>
                <w:sz w:val="16"/>
                <w:szCs w:val="16"/>
              </w:rPr>
              <w:t>/га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118,8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67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Поголовье сельскохозяйственных животных и птиц на конец года, голов - всего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свиньи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94,7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114,9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 - овцы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108,4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156,3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680,0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крупный рогатый скот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111,8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1 520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1520,0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коровы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109,9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607,0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птица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3 559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93,6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3610,0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Из них: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В сельскохозяйственных организациях: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свиньи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овцы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крупный рогатый скот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1 047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129,3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1 087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1087,0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коровы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146,9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птица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В крестьянских (фермерских) хозяйствах: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свиньи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овцы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крупный рогатый скот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коровы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птица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jc w:val="both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В хозяйствах населения: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свиньи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94,7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103,4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овцы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438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108,4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440,0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крупный рогатый скот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78,7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430,0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коровы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91,6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109,1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179,0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- птица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3 559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93,6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3 602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3602,0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67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Производство мяса (скот и птица на убой в живом весе) - во всех категориях хозяйств, тонн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227,3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61,8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245,0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числе: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в сельскохозяйственных организациях, тонн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62,3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68,6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крестьянских (фермерских) хозяйствах, тонн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в хозяйствах населения, тонн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59,6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119,4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Производство молока во всех категориях хозяйств, тонн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825,0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69,3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784,0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784,0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784,0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числе: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в сельскохозяйственных организациях, тонн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крестьянско-фермерских хозяйствах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 в хозяйствах населения, тонн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825,0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69,3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784,0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784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784,0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67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Среднесуточный привес КРС, граммов (по крупным и средним сельскохозяйственным организациям)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619,2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143,3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619,2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590,0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67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Надой молока на 1 корову (по крупным и средним сельскохозяйственным организациям), </w:t>
            </w:r>
            <w:proofErr w:type="gramStart"/>
            <w:r>
              <w:rPr>
                <w:sz w:val="16"/>
                <w:szCs w:val="16"/>
              </w:rPr>
              <w:t>кг</w:t>
            </w:r>
            <w:proofErr w:type="gramEnd"/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Промышленность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13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отгруженных товаров собственного производства, выполненных работ и услуг собственными силами обрабатывающих производств (по кругу крупных и средних организаций), млн. рублей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Производство и распределение электроэнергии, газа и воды, млн. рублей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112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Объем отгруженных товаров собственного производства, выполненных работ и услуг собственными силами субъектами малого предпринимательства с учетом КФХ, млн. рублей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3075,8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105,8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104,2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94,5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V. Инвестиционная деятельность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67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Инвестиции в основной капитал (по крупным и средним организациям), млн. рублей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Инвестиции в основной капитал (по СМП), млн. рублей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сопоставимых ценах </w:t>
            </w:r>
            <w:proofErr w:type="gramStart"/>
            <w:r>
              <w:rPr>
                <w:sz w:val="16"/>
                <w:szCs w:val="16"/>
              </w:rPr>
              <w:t>в</w:t>
            </w:r>
            <w:proofErr w:type="gramEnd"/>
            <w:r>
              <w:rPr>
                <w:sz w:val="16"/>
                <w:szCs w:val="16"/>
              </w:rPr>
              <w:t xml:space="preserve"> % </w:t>
            </w:r>
            <w:proofErr w:type="gramStart"/>
            <w:r>
              <w:rPr>
                <w:sz w:val="16"/>
                <w:szCs w:val="16"/>
              </w:rPr>
              <w:t>к</w:t>
            </w:r>
            <w:proofErr w:type="gramEnd"/>
            <w:r>
              <w:rPr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Ввод в действие жилых домов, тыс. кв. метров 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0,10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VI. Потребительский рынок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Оборот розничной торговли в ценах соответствующих лет, млн. рублей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24,3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109,0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24,3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сопоставимых ценах </w:t>
            </w:r>
            <w:proofErr w:type="gramStart"/>
            <w:r>
              <w:rPr>
                <w:sz w:val="16"/>
                <w:szCs w:val="16"/>
              </w:rPr>
              <w:t>в</w:t>
            </w:r>
            <w:proofErr w:type="gramEnd"/>
            <w:r>
              <w:rPr>
                <w:sz w:val="16"/>
                <w:szCs w:val="16"/>
              </w:rPr>
              <w:t xml:space="preserve"> % </w:t>
            </w:r>
            <w:proofErr w:type="gramStart"/>
            <w:r>
              <w:rPr>
                <w:sz w:val="16"/>
                <w:szCs w:val="16"/>
              </w:rPr>
              <w:t>к</w:t>
            </w:r>
            <w:proofErr w:type="gramEnd"/>
            <w:r>
              <w:rPr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Оборот розничной торговли на душу населения, рублей</w:t>
            </w: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13122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109,0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13766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13766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13766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13766,0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Объем платных услуг населению, млн. руб.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сопоставимых ценах </w:t>
            </w:r>
            <w:proofErr w:type="gramStart"/>
            <w:r>
              <w:rPr>
                <w:sz w:val="16"/>
                <w:szCs w:val="16"/>
              </w:rPr>
              <w:t>в</w:t>
            </w:r>
            <w:proofErr w:type="gramEnd"/>
            <w:r>
              <w:rPr>
                <w:sz w:val="16"/>
                <w:szCs w:val="16"/>
              </w:rPr>
              <w:t xml:space="preserve"> % </w:t>
            </w:r>
            <w:proofErr w:type="gramStart"/>
            <w:r>
              <w:rPr>
                <w:sz w:val="16"/>
                <w:szCs w:val="16"/>
              </w:rPr>
              <w:t>к</w:t>
            </w:r>
            <w:proofErr w:type="gramEnd"/>
            <w:r>
              <w:rPr>
                <w:sz w:val="16"/>
                <w:szCs w:val="16"/>
              </w:rPr>
              <w:t xml:space="preserve"> предыдущему году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100,8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VII. Финансы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Доходы бюджета поселения, млн. рублей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6,13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103,2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5,96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97,2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96,1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100,794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Налоговые и неналоговые доходы бюджета, млн. рублей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1,79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54,1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101,7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103,9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100,535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Доходы бюджета на душу населения, рублей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3372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102,2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3467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102,8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3467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3467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3467,0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бюджета, млн. руб.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132,8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6,22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5,73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92,1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3,78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66,0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3,81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100,794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Расходы бюджета на душу населения, рублей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3472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133,5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3467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99,9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3273</w:t>
            </w:r>
          </w:p>
        </w:tc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94,4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2076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63,4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2085,0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100,434</w:t>
            </w:r>
          </w:p>
        </w:tc>
      </w:tr>
      <w:tr w:rsidR="0091029F" w:rsidTr="00BD54D8">
        <w:trPr>
          <w:trHeight w:val="45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Доля финансовой помощи в доходах бюджета поселения, %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65,6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149,1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69,5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105,9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68,6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50,5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73,7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50,7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100,251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color w:val="000000"/>
                <w:sz w:val="16"/>
                <w:szCs w:val="16"/>
              </w:rPr>
            </w:pPr>
            <w:proofErr w:type="spellStart"/>
            <w:r>
              <w:rPr>
                <w:color w:val="000000"/>
                <w:sz w:val="16"/>
                <w:szCs w:val="16"/>
              </w:rPr>
              <w:t>Профицит</w:t>
            </w:r>
            <w:proofErr w:type="spellEnd"/>
            <w:proofErr w:type="gramStart"/>
            <w:r>
              <w:rPr>
                <w:color w:val="000000"/>
                <w:sz w:val="16"/>
                <w:szCs w:val="16"/>
              </w:rPr>
              <w:t xml:space="preserve"> (+) </w:t>
            </w:r>
            <w:proofErr w:type="gramEnd"/>
            <w:r>
              <w:rPr>
                <w:color w:val="000000"/>
                <w:sz w:val="16"/>
                <w:szCs w:val="16"/>
              </w:rPr>
              <w:t>Дефицит (-), млн. рублей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-0,11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-0,26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#ДЕЛ/0!</w:t>
            </w:r>
          </w:p>
        </w:tc>
      </w:tr>
      <w:tr w:rsidR="0091029F" w:rsidTr="00BD54D8">
        <w:trPr>
          <w:trHeight w:val="9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Default="0091029F" w:rsidP="00BD54D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Прибыль (убыток) по результатам финансово- хозяйственной деятельности крупных и средних организаций, млн. рублей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#ДЕЛ/0!</w:t>
            </w:r>
          </w:p>
        </w:tc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#ДЕЛ/0!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#ДЕЛ/0!</w:t>
            </w: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029F" w:rsidRDefault="0091029F" w:rsidP="00BD54D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</w:p>
        </w:tc>
      </w:tr>
      <w:tr w:rsidR="0091029F" w:rsidTr="00BD54D8">
        <w:trPr>
          <w:trHeight w:val="255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Default="0091029F" w:rsidP="00BD54D8">
            <w:pPr>
              <w:rPr>
                <w:sz w:val="16"/>
                <w:szCs w:val="16"/>
              </w:rPr>
            </w:pPr>
          </w:p>
        </w:tc>
      </w:tr>
    </w:tbl>
    <w:p w:rsidR="0091029F" w:rsidRDefault="0091029F" w:rsidP="0091029F">
      <w:pPr>
        <w:rPr>
          <w:sz w:val="28"/>
        </w:rPr>
      </w:pPr>
    </w:p>
    <w:tbl>
      <w:tblPr>
        <w:tblW w:w="13180" w:type="dxa"/>
        <w:tblInd w:w="93" w:type="dxa"/>
        <w:tblLook w:val="04A0"/>
      </w:tblPr>
      <w:tblGrid>
        <w:gridCol w:w="6575"/>
        <w:gridCol w:w="1192"/>
        <w:gridCol w:w="1192"/>
        <w:gridCol w:w="1005"/>
        <w:gridCol w:w="1200"/>
        <w:gridCol w:w="1011"/>
        <w:gridCol w:w="1005"/>
      </w:tblGrid>
      <w:tr w:rsidR="0091029F" w:rsidRPr="006D19BE" w:rsidTr="00BD54D8">
        <w:trPr>
          <w:trHeight w:val="94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029F" w:rsidRPr="006D19BE" w:rsidRDefault="0091029F" w:rsidP="00BD54D8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029F" w:rsidRPr="006D19BE" w:rsidRDefault="0091029F" w:rsidP="00BD54D8">
            <w:pPr>
              <w:jc w:val="center"/>
              <w:rPr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029F" w:rsidRPr="006D19BE" w:rsidRDefault="0091029F" w:rsidP="00BD54D8">
            <w:pPr>
              <w:jc w:val="center"/>
              <w:rPr>
                <w:b/>
                <w:bCs/>
              </w:rPr>
            </w:pPr>
          </w:p>
        </w:tc>
        <w:tc>
          <w:tcPr>
            <w:tcW w:w="4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jc w:val="both"/>
              <w:rPr>
                <w:color w:val="000000"/>
                <w:sz w:val="22"/>
                <w:szCs w:val="22"/>
              </w:rPr>
            </w:pPr>
            <w:r w:rsidRPr="006D19BE">
              <w:rPr>
                <w:color w:val="000000"/>
                <w:sz w:val="22"/>
                <w:szCs w:val="22"/>
              </w:rPr>
              <w:t>Приложение № 2 к распоряжению Главы Шараповского  сельского поселения № 15    от 05.11.2019 г.</w:t>
            </w:r>
          </w:p>
        </w:tc>
      </w:tr>
      <w:tr w:rsidR="0091029F" w:rsidRPr="006D19BE" w:rsidTr="00BD54D8">
        <w:trPr>
          <w:trHeight w:val="645"/>
        </w:trPr>
        <w:tc>
          <w:tcPr>
            <w:tcW w:w="131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029F" w:rsidRPr="006D19BE" w:rsidRDefault="0091029F" w:rsidP="00BD54D8">
            <w:pPr>
              <w:jc w:val="center"/>
              <w:rPr>
                <w:b/>
                <w:bCs/>
              </w:rPr>
            </w:pPr>
            <w:r w:rsidRPr="006D19BE">
              <w:rPr>
                <w:b/>
                <w:bCs/>
              </w:rPr>
              <w:t xml:space="preserve">Предварительные итоги социально-экономического развития Шараповского сельского поселения за 1-е полугодие 2019 года и ожидаемые итоги за 2019 год.                                                                        </w:t>
            </w:r>
          </w:p>
        </w:tc>
      </w:tr>
      <w:tr w:rsidR="0091029F" w:rsidRPr="006D19BE" w:rsidTr="00BD54D8">
        <w:trPr>
          <w:trHeight w:val="255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029F" w:rsidRPr="006D19BE" w:rsidRDefault="0091029F" w:rsidP="00BD54D8">
            <w:pPr>
              <w:rPr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029F" w:rsidRPr="006D19BE" w:rsidRDefault="0091029F" w:rsidP="00BD54D8">
            <w:pPr>
              <w:rPr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029F" w:rsidRPr="006D19BE" w:rsidRDefault="0091029F" w:rsidP="00BD54D8">
            <w:pPr>
              <w:rPr>
                <w:b/>
                <w:bCs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029F" w:rsidRPr="006D19BE" w:rsidRDefault="0091029F" w:rsidP="00BD54D8">
            <w:pPr>
              <w:rPr>
                <w:b/>
                <w:b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029F" w:rsidRPr="006D19BE" w:rsidRDefault="0091029F" w:rsidP="00BD54D8">
            <w:pPr>
              <w:rPr>
                <w:b/>
                <w:bCs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Pr="006D19BE" w:rsidRDefault="0091029F" w:rsidP="00BD54D8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029F" w:rsidRPr="006D19BE" w:rsidRDefault="0091029F" w:rsidP="00BD54D8">
            <w:pPr>
              <w:rPr>
                <w:sz w:val="20"/>
                <w:szCs w:val="20"/>
              </w:rPr>
            </w:pPr>
          </w:p>
        </w:tc>
      </w:tr>
      <w:tr w:rsidR="0091029F" w:rsidRPr="006D19BE" w:rsidTr="00BD54D8">
        <w:trPr>
          <w:trHeight w:val="255"/>
        </w:trPr>
        <w:tc>
          <w:tcPr>
            <w:tcW w:w="6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1-е полугодие 2018 (факт)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1-е полугодие 2019 (факт)</w:t>
            </w:r>
          </w:p>
        </w:tc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Темп роста к 1 </w:t>
            </w:r>
            <w:proofErr w:type="spellStart"/>
            <w:r w:rsidRPr="006D19BE">
              <w:rPr>
                <w:sz w:val="22"/>
                <w:szCs w:val="22"/>
              </w:rPr>
              <w:t>полуг</w:t>
            </w:r>
            <w:proofErr w:type="spellEnd"/>
            <w:r w:rsidRPr="006D19BE">
              <w:rPr>
                <w:sz w:val="22"/>
                <w:szCs w:val="22"/>
              </w:rPr>
              <w:t>. 2017г, %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2018 г (факт)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2019 г (оценка)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Темп роста в % к 2018 г</w:t>
            </w:r>
          </w:p>
        </w:tc>
      </w:tr>
      <w:tr w:rsidR="0091029F" w:rsidRPr="006D19BE" w:rsidTr="00BD54D8">
        <w:trPr>
          <w:trHeight w:val="930"/>
        </w:trPr>
        <w:tc>
          <w:tcPr>
            <w:tcW w:w="6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</w:p>
        </w:tc>
        <w:tc>
          <w:tcPr>
            <w:tcW w:w="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029F" w:rsidRPr="006D19BE" w:rsidRDefault="0091029F" w:rsidP="00BD54D8">
            <w:pPr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I. Институциональная структура муниципального образования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Pr="006D19BE" w:rsidRDefault="0091029F" w:rsidP="00BD54D8">
            <w:pPr>
              <w:rPr>
                <w:sz w:val="20"/>
                <w:szCs w:val="20"/>
              </w:rPr>
            </w:pPr>
            <w:r w:rsidRPr="006D19BE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6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Количество организаций, зарегистрированных на территории муниципальных образований, всего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в том числе: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49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lastRenderedPageBreak/>
              <w:t>количество организаций муниципальной формы собственности, всего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43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Количество муниципальных унитарных предприятий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</w:tr>
      <w:tr w:rsidR="0091029F" w:rsidRPr="006D19BE" w:rsidTr="00BD54D8">
        <w:trPr>
          <w:trHeight w:val="6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 xml:space="preserve">Количество зарегистрированных субъектов малого предпринимательства, ВСЕГО единиц (сумма)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27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в том числе: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57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количество индивидуальных предпринимателей, единиц без ИП КФХ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14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121,4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33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количество крестьянско-фермерских хозяйств ВСЕГО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в том числе: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КФХ (без образования юридического лица)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28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КФХ </w:t>
            </w:r>
            <w:proofErr w:type="gramStart"/>
            <w:r w:rsidRPr="006D19BE">
              <w:rPr>
                <w:sz w:val="22"/>
                <w:szCs w:val="22"/>
              </w:rPr>
              <w:t xml:space="preserve">( </w:t>
            </w:r>
            <w:proofErr w:type="gramEnd"/>
            <w:r w:rsidRPr="006D19BE">
              <w:rPr>
                <w:sz w:val="22"/>
                <w:szCs w:val="22"/>
              </w:rPr>
              <w:t>юридические лица)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</w:tr>
      <w:tr w:rsidR="0091029F" w:rsidRPr="006D19BE" w:rsidTr="00BD54D8">
        <w:trPr>
          <w:trHeight w:val="28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СМП (юридические лица без учета КФХ)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II. Уровень жизни и занятость населения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6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Фонд заработной платы работников </w:t>
            </w:r>
            <w:proofErr w:type="gramStart"/>
            <w:r w:rsidRPr="006D19BE">
              <w:rPr>
                <w:sz w:val="22"/>
                <w:szCs w:val="22"/>
              </w:rPr>
              <w:t>по</w:t>
            </w:r>
            <w:proofErr w:type="gramEnd"/>
            <w:r w:rsidRPr="006D19BE">
              <w:rPr>
                <w:sz w:val="22"/>
                <w:szCs w:val="22"/>
              </w:rPr>
              <w:t xml:space="preserve"> </w:t>
            </w:r>
            <w:proofErr w:type="gramStart"/>
            <w:r w:rsidRPr="006D19BE">
              <w:rPr>
                <w:sz w:val="22"/>
                <w:szCs w:val="22"/>
              </w:rPr>
              <w:t>крупным</w:t>
            </w:r>
            <w:proofErr w:type="gramEnd"/>
            <w:r w:rsidRPr="006D19BE">
              <w:rPr>
                <w:sz w:val="22"/>
                <w:szCs w:val="22"/>
              </w:rPr>
              <w:t xml:space="preserve"> и средним (без начислений), млн. руб.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14,2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30,4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214,1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Среднесписочная численность работающих, человек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14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144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1028,6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6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Среднемесячная номинальная начисленная заработная плата (по кругу крупных и средних организаций), рублей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15248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17800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116,7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19648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19893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101,2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в том числе: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сельское хозяйство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15248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15428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101,2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15248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15428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101,2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Численность экономически активного населения, чел.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882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892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101,1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882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892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101,1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Зарегистрированное число безработных (на конец года), человек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14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85,7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58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Уровень зарегистрированной безработицы, </w:t>
            </w:r>
            <w:proofErr w:type="gramStart"/>
            <w:r w:rsidRPr="006D19BE">
              <w:rPr>
                <w:sz w:val="22"/>
                <w:szCs w:val="22"/>
              </w:rPr>
              <w:t>в</w:t>
            </w:r>
            <w:proofErr w:type="gramEnd"/>
            <w:r w:rsidRPr="006D19BE">
              <w:rPr>
                <w:sz w:val="22"/>
                <w:szCs w:val="22"/>
              </w:rPr>
              <w:t xml:space="preserve"> % к экономически активному населению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1,6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1,3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84,8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1,4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1,3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98,9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Общая численность безработных, чел.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37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Уровень общей безработицы к экономически активному населению, </w:t>
            </w:r>
            <w:proofErr w:type="gramStart"/>
            <w:r w:rsidRPr="006D19BE">
              <w:rPr>
                <w:sz w:val="22"/>
                <w:szCs w:val="22"/>
              </w:rPr>
              <w:t>в</w:t>
            </w:r>
            <w:proofErr w:type="gramEnd"/>
            <w:r w:rsidRPr="006D19BE">
              <w:rPr>
                <w:sz w:val="22"/>
                <w:szCs w:val="22"/>
              </w:rPr>
              <w:t xml:space="preserve"> %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4,1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4,1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101,2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4,1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4,1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101,2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III. Социальные вопросы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Демография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Численность населения на конец года, человек по </w:t>
            </w:r>
            <w:proofErr w:type="spellStart"/>
            <w:r w:rsidRPr="006D19BE">
              <w:rPr>
                <w:sz w:val="22"/>
                <w:szCs w:val="22"/>
              </w:rPr>
              <w:t>облстату</w:t>
            </w:r>
            <w:proofErr w:type="spellEnd"/>
            <w:r w:rsidRPr="006D19BE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1829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1765,0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96,5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1829,0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1765,0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96,5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lastRenderedPageBreak/>
              <w:t>Число родившихся, человек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7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114,3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114,3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Число умерших, человек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28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Естественный прирост (убыль), человек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-4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-3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75,0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-4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-3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75,0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Число прибывших, человек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107,1</w:t>
            </w:r>
          </w:p>
        </w:tc>
      </w:tr>
      <w:tr w:rsidR="0091029F" w:rsidRPr="006D19BE" w:rsidTr="00BD54D8">
        <w:trPr>
          <w:trHeight w:val="28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Число выбывших, человек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Прирост (убыль) населения за счет миграции, человек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-18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-16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88,9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33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Количество общеобразовательных школ, единиц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Численность учащихся, человек (на конец года)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202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202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Число дошкольных образовательных учреждений, единиц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34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Численность детей в дошкольных образовательных учреждениях, человек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82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82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40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Численность учителей, человек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17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43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Здравоохранение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6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Количество учреждений здравоохранения (больничных учреждений, амбулаторий, </w:t>
            </w:r>
            <w:proofErr w:type="spellStart"/>
            <w:r w:rsidRPr="006D19BE">
              <w:rPr>
                <w:sz w:val="22"/>
                <w:szCs w:val="22"/>
              </w:rPr>
              <w:t>ФАПов</w:t>
            </w:r>
            <w:proofErr w:type="spellEnd"/>
            <w:r w:rsidRPr="006D19BE">
              <w:rPr>
                <w:sz w:val="22"/>
                <w:szCs w:val="22"/>
              </w:rPr>
              <w:t xml:space="preserve">), единиц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91,0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Численность врачей, человек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color w:val="FF0000"/>
                <w:sz w:val="22"/>
                <w:szCs w:val="22"/>
              </w:rPr>
            </w:pPr>
            <w:r w:rsidRPr="006D19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Укомплектованность врачами, %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color w:val="FF0000"/>
                <w:sz w:val="22"/>
                <w:szCs w:val="22"/>
              </w:rPr>
            </w:pPr>
            <w:r w:rsidRPr="006D19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Численность средних медицинских работников, человек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96,0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Укомплектованность средними медицинскими работниками, %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color w:val="FF0000"/>
                <w:sz w:val="22"/>
                <w:szCs w:val="22"/>
              </w:rPr>
            </w:pPr>
            <w:r w:rsidRPr="006D19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Общее количество больничных коек (с учетом дневного пребывания)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color w:val="FF0000"/>
                <w:sz w:val="22"/>
                <w:szCs w:val="22"/>
              </w:rPr>
            </w:pPr>
            <w:r w:rsidRPr="006D19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Культура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Число клубных учреждений, единиц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Число массовых библиотек, единиц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Число киноустановок, единиц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36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29F" w:rsidRPr="006D19BE" w:rsidRDefault="0091029F" w:rsidP="00BD54D8">
            <w:pPr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IV. Производственная сфера муниципальных образований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29F" w:rsidRPr="006D19BE" w:rsidRDefault="0091029F" w:rsidP="00BD54D8">
            <w:pPr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Сельское хозяйство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58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Объем сельскохозяйственной продукции в хозяйствах всех категорий в ценах соответствующих лет, млн. руб.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в сопоставимых ценах </w:t>
            </w:r>
            <w:proofErr w:type="gramStart"/>
            <w:r w:rsidRPr="006D19BE">
              <w:rPr>
                <w:sz w:val="22"/>
                <w:szCs w:val="22"/>
              </w:rPr>
              <w:t>в</w:t>
            </w:r>
            <w:proofErr w:type="gramEnd"/>
            <w:r w:rsidRPr="006D19BE">
              <w:rPr>
                <w:sz w:val="22"/>
                <w:szCs w:val="22"/>
              </w:rPr>
              <w:t xml:space="preserve"> % </w:t>
            </w:r>
            <w:proofErr w:type="gramStart"/>
            <w:r w:rsidRPr="006D19BE">
              <w:rPr>
                <w:sz w:val="22"/>
                <w:szCs w:val="22"/>
              </w:rPr>
              <w:t>к</w:t>
            </w:r>
            <w:proofErr w:type="gramEnd"/>
            <w:r w:rsidRPr="006D19BE">
              <w:rPr>
                <w:sz w:val="22"/>
                <w:szCs w:val="22"/>
              </w:rPr>
              <w:t xml:space="preserve"> предыдущему году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34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lastRenderedPageBreak/>
              <w:t>Валовой сбор зерна, тыс. тонн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10,2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10,2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98,0</w:t>
            </w:r>
          </w:p>
        </w:tc>
      </w:tr>
      <w:tr w:rsidR="0091029F" w:rsidRPr="006D19BE" w:rsidTr="00BD54D8">
        <w:trPr>
          <w:trHeight w:val="28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Урожайность</w:t>
            </w:r>
            <w:proofErr w:type="gramStart"/>
            <w:r w:rsidRPr="006D19BE">
              <w:rPr>
                <w:sz w:val="22"/>
                <w:szCs w:val="22"/>
              </w:rPr>
              <w:t xml:space="preserve"> ,</w:t>
            </w:r>
            <w:proofErr w:type="gramEnd"/>
            <w:r w:rsidRPr="006D19BE">
              <w:rPr>
                <w:sz w:val="22"/>
                <w:szCs w:val="22"/>
              </w:rPr>
              <w:t xml:space="preserve"> </w:t>
            </w:r>
            <w:proofErr w:type="spellStart"/>
            <w:r w:rsidRPr="006D19BE">
              <w:rPr>
                <w:sz w:val="22"/>
                <w:szCs w:val="22"/>
              </w:rPr>
              <w:t>ц</w:t>
            </w:r>
            <w:proofErr w:type="spellEnd"/>
            <w:r w:rsidRPr="006D19BE">
              <w:rPr>
                <w:sz w:val="22"/>
                <w:szCs w:val="22"/>
              </w:rPr>
              <w:t>/га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19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75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Поголовье сельскохозяйственных животных и птиц на конец года, голов - всего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 - свиньи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416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98,6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96,9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 - овцы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405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101,3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99,3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 - крупный рогатый скот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1 450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1 490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102,8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1 479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1 500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101,4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в том числе коровы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590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570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96,6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599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574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95,8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- птица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3 500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3 590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102,6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3 559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3 602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101,2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jc w:val="both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Из них: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color w:val="FF0000"/>
                <w:sz w:val="22"/>
                <w:szCs w:val="22"/>
              </w:rPr>
            </w:pPr>
            <w:r w:rsidRPr="006D19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i/>
                <w:iCs/>
                <w:sz w:val="22"/>
                <w:szCs w:val="22"/>
              </w:rPr>
            </w:pPr>
            <w:r w:rsidRPr="006D19BE">
              <w:rPr>
                <w:i/>
                <w:iCs/>
                <w:sz w:val="22"/>
                <w:szCs w:val="22"/>
              </w:rPr>
              <w:t>В сельскохозяйственных организациях: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6D19BE">
              <w:rPr>
                <w:i/>
                <w:i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i/>
                <w:iCs/>
                <w:sz w:val="22"/>
                <w:szCs w:val="22"/>
              </w:rPr>
            </w:pPr>
            <w:r w:rsidRPr="006D19BE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 - свиньи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color w:val="FF0000"/>
                <w:sz w:val="22"/>
                <w:szCs w:val="22"/>
              </w:rPr>
            </w:pPr>
            <w:r w:rsidRPr="006D19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 - овцы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color w:val="FF0000"/>
                <w:sz w:val="22"/>
                <w:szCs w:val="22"/>
              </w:rPr>
            </w:pPr>
            <w:r w:rsidRPr="006D19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 - крупный рогатый скот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1087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108,7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1 048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1 087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103,7</w:t>
            </w:r>
          </w:p>
        </w:tc>
      </w:tr>
      <w:tr w:rsidR="0091029F" w:rsidRPr="006D19BE" w:rsidTr="00BD54D8">
        <w:trPr>
          <w:trHeight w:val="27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в том числе коровы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410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102,5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97,6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- птица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color w:val="FF0000"/>
                <w:sz w:val="22"/>
                <w:szCs w:val="22"/>
              </w:rPr>
            </w:pPr>
            <w:r w:rsidRPr="006D19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28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i/>
                <w:iCs/>
                <w:sz w:val="22"/>
                <w:szCs w:val="22"/>
              </w:rPr>
            </w:pPr>
            <w:r w:rsidRPr="006D19BE">
              <w:rPr>
                <w:i/>
                <w:iCs/>
                <w:sz w:val="22"/>
                <w:szCs w:val="22"/>
              </w:rPr>
              <w:t>В крестьянских (фермерских) хозяйствах: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6D19BE">
              <w:rPr>
                <w:i/>
                <w:i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i/>
                <w:iCs/>
                <w:sz w:val="22"/>
                <w:szCs w:val="22"/>
              </w:rPr>
            </w:pPr>
            <w:r w:rsidRPr="006D19BE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 - свиньи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color w:val="FF0000"/>
                <w:sz w:val="22"/>
                <w:szCs w:val="22"/>
              </w:rPr>
            </w:pPr>
            <w:r w:rsidRPr="006D19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 - овцы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color w:val="FF0000"/>
                <w:sz w:val="22"/>
                <w:szCs w:val="22"/>
              </w:rPr>
            </w:pPr>
            <w:r w:rsidRPr="006D19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 - крупный рогатый скот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color w:val="FF0000"/>
                <w:sz w:val="22"/>
                <w:szCs w:val="22"/>
              </w:rPr>
            </w:pPr>
            <w:r w:rsidRPr="006D19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в том числе коровы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color w:val="FF0000"/>
                <w:sz w:val="22"/>
                <w:szCs w:val="22"/>
              </w:rPr>
            </w:pPr>
            <w:r w:rsidRPr="006D19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</w:tr>
      <w:tr w:rsidR="0091029F" w:rsidRPr="006D19BE" w:rsidTr="00BD54D8">
        <w:trPr>
          <w:trHeight w:val="28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- птица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color w:val="FF0000"/>
                <w:sz w:val="22"/>
                <w:szCs w:val="22"/>
              </w:rPr>
            </w:pPr>
            <w:r w:rsidRPr="006D19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jc w:val="both"/>
              <w:rPr>
                <w:i/>
                <w:iCs/>
                <w:sz w:val="22"/>
                <w:szCs w:val="22"/>
              </w:rPr>
            </w:pPr>
            <w:r w:rsidRPr="006D19BE">
              <w:rPr>
                <w:i/>
                <w:iCs/>
                <w:sz w:val="22"/>
                <w:szCs w:val="22"/>
              </w:rPr>
              <w:t>В хозяйствах населения: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6D19BE">
              <w:rPr>
                <w:i/>
                <w:iCs/>
                <w:color w:val="FF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i/>
                <w:iCs/>
                <w:sz w:val="22"/>
                <w:szCs w:val="22"/>
              </w:rPr>
            </w:pPr>
            <w:r w:rsidRPr="006D19BE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 - свиньи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416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108,2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100,2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 - овцы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465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465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100,5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 - крупный рогатый скот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430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430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99,5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в том числе коровы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150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179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119,3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 - птица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2500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3602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144,1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3 559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3 602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101,2</w:t>
            </w:r>
          </w:p>
        </w:tc>
      </w:tr>
      <w:tr w:rsidR="0091029F" w:rsidRPr="006D19BE" w:rsidTr="00BD54D8">
        <w:trPr>
          <w:trHeight w:val="58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jc w:val="both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Производство мяса (скот и птица на убой в живом весе) - во всех категориях хозяйств, тонн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138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245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177,5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227,3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245,0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107,8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jc w:val="both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lastRenderedPageBreak/>
              <w:t>в том числе: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- в сельскохозяйственных организациях, тонн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50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151,5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62,3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80,3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в крестьянских (фермерских) хозяйствах, тонн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- в хозяйствах населения, тонн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105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118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112,4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197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119,4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jc w:val="both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Производство молока во всех категориях хозяйств, тонн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439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470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107,1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825,0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784,0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95,0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jc w:val="both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в том числе: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color w:val="FF0000"/>
                <w:sz w:val="22"/>
                <w:szCs w:val="22"/>
              </w:rPr>
            </w:pPr>
            <w:r w:rsidRPr="006D19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- в сельскохозяйственных организациях, тонн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color w:val="FF0000"/>
                <w:sz w:val="22"/>
                <w:szCs w:val="22"/>
              </w:rPr>
            </w:pPr>
            <w:r w:rsidRPr="006D19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в крестьянско-фермерских хозяйствах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color w:val="FF0000"/>
                <w:sz w:val="22"/>
                <w:szCs w:val="22"/>
              </w:rPr>
            </w:pPr>
            <w:r w:rsidRPr="006D19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- в хозяйствах населения, тонн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439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784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178,6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825,0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784,0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95,0</w:t>
            </w:r>
          </w:p>
        </w:tc>
      </w:tr>
      <w:tr w:rsidR="0091029F" w:rsidRPr="006D19BE" w:rsidTr="00BD54D8">
        <w:trPr>
          <w:trHeight w:val="36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Среднесуточный привес КРС, граммов (по крупным и средним сельскохозяйственным организациям)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color w:val="FF0000"/>
                <w:sz w:val="22"/>
                <w:szCs w:val="22"/>
              </w:rPr>
            </w:pPr>
            <w:r w:rsidRPr="006D19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color w:val="FF0000"/>
                <w:sz w:val="22"/>
                <w:szCs w:val="22"/>
              </w:rPr>
            </w:pPr>
            <w:r w:rsidRPr="006D19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</w:tr>
      <w:tr w:rsidR="0091029F" w:rsidRPr="006D19BE" w:rsidTr="00BD54D8">
        <w:trPr>
          <w:trHeight w:val="57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Надой молока на 1 корову (по крупным и средним сельскохозяйственным организациям), </w:t>
            </w:r>
            <w:proofErr w:type="gramStart"/>
            <w:r w:rsidRPr="006D19BE">
              <w:rPr>
                <w:sz w:val="22"/>
                <w:szCs w:val="22"/>
              </w:rPr>
              <w:t>кг</w:t>
            </w:r>
            <w:proofErr w:type="gramEnd"/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color w:val="FF0000"/>
                <w:sz w:val="22"/>
                <w:szCs w:val="22"/>
              </w:rPr>
            </w:pPr>
            <w:r w:rsidRPr="006D19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color w:val="FF0000"/>
                <w:sz w:val="22"/>
                <w:szCs w:val="22"/>
              </w:rPr>
            </w:pPr>
            <w:r w:rsidRPr="006D19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Промышленность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9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Объем отгруженных товаров собственного производства, выполненных работ и услуг собственными силами обрабатывающих производств (по кругу крупных и средних организаций), млн. рублей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</w:tr>
      <w:tr w:rsidR="0091029F" w:rsidRPr="006D19BE" w:rsidTr="00BD54D8">
        <w:trPr>
          <w:trHeight w:val="36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Производство и распределение электроэнергии, газа и воды, млн. руб.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</w:tr>
      <w:tr w:rsidR="0091029F" w:rsidRPr="006D19BE" w:rsidTr="00BD54D8">
        <w:trPr>
          <w:trHeight w:val="9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Объем отгруженных товаров собственного производства, выполненных работ и услуг собственными силами субъектами малого предпринимательства с учетом КФХ, млн. рублей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62,9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63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100,2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101,5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104,2</w:t>
            </w:r>
          </w:p>
        </w:tc>
      </w:tr>
      <w:tr w:rsidR="0091029F" w:rsidRPr="006D19BE" w:rsidTr="00BD54D8">
        <w:trPr>
          <w:trHeight w:val="36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V. Инвестиционная деятельность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33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* Инвестиции в основной капитал (</w:t>
            </w:r>
            <w:proofErr w:type="gramStart"/>
            <w:r w:rsidRPr="006D19BE">
              <w:rPr>
                <w:sz w:val="22"/>
                <w:szCs w:val="22"/>
              </w:rPr>
              <w:t>по</w:t>
            </w:r>
            <w:proofErr w:type="gramEnd"/>
            <w:r w:rsidRPr="006D19BE">
              <w:rPr>
                <w:sz w:val="22"/>
                <w:szCs w:val="22"/>
              </w:rPr>
              <w:t xml:space="preserve"> крупным и средним), млн. рублей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color w:val="FF0000"/>
                <w:sz w:val="22"/>
                <w:szCs w:val="22"/>
              </w:rPr>
            </w:pPr>
            <w:r w:rsidRPr="006D19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Инвестиции в основной капитал (по СМП), млн. рублей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color w:val="FF0000"/>
                <w:sz w:val="22"/>
                <w:szCs w:val="22"/>
              </w:rPr>
            </w:pPr>
            <w:r w:rsidRPr="006D19BE">
              <w:rPr>
                <w:color w:val="FF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</w:tr>
      <w:tr w:rsidR="0091029F" w:rsidRPr="006D19BE" w:rsidTr="00BD54D8">
        <w:trPr>
          <w:trHeight w:val="13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Ввод в действие жилых домов, тыс. кв. метров 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0,0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VI. Потребительский рынок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Оборот розничной торговли в ценах соответствующих лет, млн. рублей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13,5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13,5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100,0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 xml:space="preserve">в сопоставимых ценах </w:t>
            </w:r>
            <w:proofErr w:type="gramStart"/>
            <w:r w:rsidRPr="006D19BE">
              <w:rPr>
                <w:sz w:val="22"/>
                <w:szCs w:val="22"/>
              </w:rPr>
              <w:t>в</w:t>
            </w:r>
            <w:proofErr w:type="gramEnd"/>
            <w:r w:rsidRPr="006D19BE">
              <w:rPr>
                <w:sz w:val="22"/>
                <w:szCs w:val="22"/>
              </w:rPr>
              <w:t xml:space="preserve"> % </w:t>
            </w:r>
            <w:proofErr w:type="gramStart"/>
            <w:r w:rsidRPr="006D19BE">
              <w:rPr>
                <w:sz w:val="22"/>
                <w:szCs w:val="22"/>
              </w:rPr>
              <w:t>к</w:t>
            </w:r>
            <w:proofErr w:type="gramEnd"/>
            <w:r w:rsidRPr="006D19BE">
              <w:rPr>
                <w:sz w:val="22"/>
                <w:szCs w:val="22"/>
              </w:rPr>
              <w:t xml:space="preserve"> предыдущему году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lastRenderedPageBreak/>
              <w:t>Оборот розничной торговли на душу населения, рублей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7381,00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7400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100,3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13122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13766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104,9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Объем платных услуг населению, млн. руб.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0,0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0,0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</w:tr>
      <w:tr w:rsidR="0091029F" w:rsidRPr="006D19BE" w:rsidTr="00BD54D8">
        <w:trPr>
          <w:trHeight w:val="3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Pr="006D19BE" w:rsidRDefault="0091029F" w:rsidP="00BD54D8">
            <w:pPr>
              <w:rPr>
                <w:sz w:val="20"/>
                <w:szCs w:val="20"/>
              </w:rPr>
            </w:pPr>
            <w:r w:rsidRPr="006D19BE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Pr="006D19BE" w:rsidRDefault="0091029F" w:rsidP="00BD54D8">
            <w:pPr>
              <w:rPr>
                <w:sz w:val="20"/>
                <w:szCs w:val="20"/>
              </w:rPr>
            </w:pPr>
            <w:r w:rsidRPr="006D19BE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VII. Финансы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b/>
                <w:bCs/>
                <w:sz w:val="22"/>
                <w:szCs w:val="22"/>
              </w:rPr>
            </w:pPr>
            <w:r w:rsidRPr="006D19BE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Pr="006D19BE" w:rsidRDefault="0091029F" w:rsidP="00BD54D8">
            <w:pPr>
              <w:rPr>
                <w:sz w:val="20"/>
                <w:szCs w:val="20"/>
              </w:rPr>
            </w:pPr>
            <w:r w:rsidRPr="006D19BE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1029F" w:rsidRPr="006D19BE" w:rsidRDefault="0091029F" w:rsidP="00BD54D8">
            <w:pPr>
              <w:rPr>
                <w:sz w:val="20"/>
                <w:szCs w:val="20"/>
              </w:rPr>
            </w:pPr>
            <w:r w:rsidRPr="006D19BE">
              <w:rPr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Доходы бюджета поселения, млн. рублей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2,46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2,79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113,4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6,13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5,96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97,2</w:t>
            </w:r>
          </w:p>
        </w:tc>
      </w:tr>
      <w:tr w:rsidR="0091029F" w:rsidRPr="006D19BE" w:rsidTr="00BD54D8">
        <w:trPr>
          <w:trHeight w:val="34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Налоговые и неналоговые доходы бюджета, млн. рублей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0,56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0,58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103,6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1,79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101,7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Доходы бюджета на душу населения, рублей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1400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71,4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3 300,00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3 367,96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102,1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Расходы бюджета, млн. руб.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2,49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2,93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117,7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6,24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6,22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99,7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Расходы бюджета на душу населения, рублей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1200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1500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125,0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2 600,00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3 471,84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133,5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Доля финансовой помощи в доходах бюджета поселения, %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77,2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79,2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102,6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73,30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75,60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103,1</w:t>
            </w:r>
          </w:p>
        </w:tc>
      </w:tr>
      <w:tr w:rsidR="0091029F" w:rsidRPr="006D19BE" w:rsidTr="00BD54D8">
        <w:trPr>
          <w:trHeight w:val="300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proofErr w:type="spellStart"/>
            <w:r w:rsidRPr="006D19BE">
              <w:rPr>
                <w:sz w:val="22"/>
                <w:szCs w:val="22"/>
              </w:rPr>
              <w:t>Профицит</w:t>
            </w:r>
            <w:proofErr w:type="spellEnd"/>
            <w:proofErr w:type="gramStart"/>
            <w:r w:rsidRPr="006D19BE">
              <w:rPr>
                <w:sz w:val="22"/>
                <w:szCs w:val="22"/>
              </w:rPr>
              <w:t xml:space="preserve"> (+) </w:t>
            </w:r>
            <w:proofErr w:type="gramEnd"/>
            <w:r w:rsidRPr="006D19BE">
              <w:rPr>
                <w:sz w:val="22"/>
                <w:szCs w:val="22"/>
              </w:rPr>
              <w:t>Дефицит (-), млн. рублей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-0,03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-0,14</w:t>
            </w:r>
          </w:p>
        </w:tc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466,7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-0,11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-0,26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236,4</w:t>
            </w:r>
          </w:p>
        </w:tc>
      </w:tr>
      <w:tr w:rsidR="0091029F" w:rsidRPr="006D19BE" w:rsidTr="00BD54D8">
        <w:trPr>
          <w:trHeight w:val="615"/>
        </w:trPr>
        <w:tc>
          <w:tcPr>
            <w:tcW w:w="6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91029F" w:rsidRPr="006D19BE" w:rsidRDefault="0091029F" w:rsidP="00BD54D8">
            <w:pPr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Прибыль (убыток) по результатам финансово- хозяйственной деятельности крупных и средних организаций, млн. рублей</w:t>
            </w:r>
          </w:p>
        </w:tc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029F" w:rsidRPr="006D19BE" w:rsidRDefault="0091029F" w:rsidP="00BD54D8">
            <w:pPr>
              <w:jc w:val="center"/>
              <w:rPr>
                <w:sz w:val="22"/>
                <w:szCs w:val="22"/>
              </w:rPr>
            </w:pPr>
            <w:r w:rsidRPr="006D19BE">
              <w:rPr>
                <w:sz w:val="22"/>
                <w:szCs w:val="22"/>
              </w:rPr>
              <w:t>#ДЕЛ/0!</w:t>
            </w:r>
          </w:p>
        </w:tc>
      </w:tr>
    </w:tbl>
    <w:p w:rsidR="0091029F" w:rsidRDefault="0091029F" w:rsidP="0091029F">
      <w:pPr>
        <w:rPr>
          <w:sz w:val="28"/>
        </w:rPr>
      </w:pPr>
    </w:p>
    <w:p w:rsidR="00B1212C" w:rsidRDefault="00B1212C"/>
    <w:sectPr w:rsidR="00B1212C" w:rsidSect="006D19BE">
      <w:pgSz w:w="16838" w:h="11906" w:orient="landscape"/>
      <w:pgMar w:top="1260" w:right="539" w:bottom="85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4627D"/>
    <w:multiLevelType w:val="multilevel"/>
    <w:tmpl w:val="37F647D8"/>
    <w:lvl w:ilvl="0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904AB0"/>
    <w:multiLevelType w:val="hybridMultilevel"/>
    <w:tmpl w:val="3B2C5356"/>
    <w:lvl w:ilvl="0" w:tplc="5E706F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52D0E64"/>
    <w:multiLevelType w:val="hybridMultilevel"/>
    <w:tmpl w:val="3A18FD04"/>
    <w:lvl w:ilvl="0" w:tplc="2878D49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53FE71F5"/>
    <w:multiLevelType w:val="hybridMultilevel"/>
    <w:tmpl w:val="5308DB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0641B57"/>
    <w:multiLevelType w:val="hybridMultilevel"/>
    <w:tmpl w:val="0B7281CC"/>
    <w:lvl w:ilvl="0" w:tplc="3BB6240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2433B13"/>
    <w:multiLevelType w:val="hybridMultilevel"/>
    <w:tmpl w:val="2632D0E8"/>
    <w:lvl w:ilvl="0" w:tplc="6ADAB7C8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6">
    <w:nsid w:val="75B576A4"/>
    <w:multiLevelType w:val="hybridMultilevel"/>
    <w:tmpl w:val="715AF338"/>
    <w:lvl w:ilvl="0" w:tplc="FFFFFFFF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29F"/>
    <w:rsid w:val="0004408B"/>
    <w:rsid w:val="00050551"/>
    <w:rsid w:val="001F68C7"/>
    <w:rsid w:val="003B6B6A"/>
    <w:rsid w:val="003F66C6"/>
    <w:rsid w:val="007E3896"/>
    <w:rsid w:val="00860DCF"/>
    <w:rsid w:val="0091029F"/>
    <w:rsid w:val="009B2FA9"/>
    <w:rsid w:val="00B1212C"/>
    <w:rsid w:val="00EE5DA0"/>
    <w:rsid w:val="00F06A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1029F"/>
    <w:pPr>
      <w:keepNext/>
      <w:outlineLvl w:val="0"/>
    </w:pPr>
    <w:rPr>
      <w:sz w:val="32"/>
    </w:rPr>
  </w:style>
  <w:style w:type="paragraph" w:styleId="2">
    <w:name w:val="heading 2"/>
    <w:basedOn w:val="a"/>
    <w:next w:val="a"/>
    <w:link w:val="20"/>
    <w:qFormat/>
    <w:rsid w:val="0091029F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91029F"/>
    <w:pPr>
      <w:keepNext/>
      <w:jc w:val="center"/>
      <w:outlineLvl w:val="2"/>
    </w:pPr>
    <w:rPr>
      <w:b/>
      <w:bCs/>
      <w:sz w:val="36"/>
    </w:rPr>
  </w:style>
  <w:style w:type="paragraph" w:styleId="4">
    <w:name w:val="heading 4"/>
    <w:basedOn w:val="a"/>
    <w:next w:val="a"/>
    <w:link w:val="40"/>
    <w:qFormat/>
    <w:rsid w:val="0091029F"/>
    <w:pPr>
      <w:keepNext/>
      <w:ind w:left="720" w:hanging="720"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91029F"/>
    <w:pPr>
      <w:keepNext/>
      <w:spacing w:line="360" w:lineRule="auto"/>
      <w:ind w:firstLine="360"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1029F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1029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91029F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1029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9102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91029F"/>
    <w:pPr>
      <w:ind w:firstLine="360"/>
      <w:jc w:val="both"/>
    </w:pPr>
  </w:style>
  <w:style w:type="character" w:customStyle="1" w:styleId="a4">
    <w:name w:val="Основной текст с отступом Знак"/>
    <w:basedOn w:val="a0"/>
    <w:link w:val="a3"/>
    <w:rsid w:val="009102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91029F"/>
    <w:pPr>
      <w:jc w:val="both"/>
    </w:pPr>
  </w:style>
  <w:style w:type="character" w:customStyle="1" w:styleId="a6">
    <w:name w:val="Основной текст Знак"/>
    <w:basedOn w:val="a0"/>
    <w:link w:val="a5"/>
    <w:rsid w:val="009102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91029F"/>
    <w:rPr>
      <w:sz w:val="28"/>
    </w:rPr>
  </w:style>
  <w:style w:type="character" w:customStyle="1" w:styleId="22">
    <w:name w:val="Основной текст 2 Знак"/>
    <w:basedOn w:val="a0"/>
    <w:link w:val="21"/>
    <w:rsid w:val="009102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3">
    <w:name w:val="Body Text Indent 2"/>
    <w:basedOn w:val="a"/>
    <w:link w:val="24"/>
    <w:rsid w:val="0091029F"/>
    <w:pPr>
      <w:ind w:left="180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9102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91029F"/>
    <w:pPr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rsid w:val="0091029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3">
    <w:name w:val="Body Text Indent 3"/>
    <w:basedOn w:val="a"/>
    <w:link w:val="34"/>
    <w:rsid w:val="0091029F"/>
    <w:pPr>
      <w:widowControl w:val="0"/>
      <w:tabs>
        <w:tab w:val="left" w:pos="720"/>
      </w:tabs>
      <w:autoSpaceDE w:val="0"/>
      <w:autoSpaceDN w:val="0"/>
      <w:adjustRightInd w:val="0"/>
      <w:ind w:firstLine="720"/>
      <w:jc w:val="both"/>
    </w:pPr>
    <w:rPr>
      <w:rFonts w:ascii="Courier New" w:hAnsi="Courier New" w:cs="Courier New"/>
    </w:rPr>
  </w:style>
  <w:style w:type="character" w:customStyle="1" w:styleId="34">
    <w:name w:val="Основной текст с отступом 3 Знак"/>
    <w:basedOn w:val="a0"/>
    <w:link w:val="33"/>
    <w:rsid w:val="0091029F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7">
    <w:name w:val="Balloon Text"/>
    <w:basedOn w:val="a"/>
    <w:link w:val="a8"/>
    <w:semiHidden/>
    <w:rsid w:val="009102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9102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2987</Words>
  <Characters>17026</Characters>
  <Application>Microsoft Office Word</Application>
  <DocSecurity>0</DocSecurity>
  <Lines>141</Lines>
  <Paragraphs>39</Paragraphs>
  <ScaleCrop>false</ScaleCrop>
  <Company/>
  <LinksUpToDate>false</LinksUpToDate>
  <CharactersWithSpaces>19974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Шараповка</dc:creator>
  <cp:lastModifiedBy>Шараповка</cp:lastModifiedBy>
  <cp:revision>1</cp:revision>
  <dcterms:created xsi:type="dcterms:W3CDTF">2019-11-29T08:03:00Z</dcterms:created>
  <dcterms:modified xsi:type="dcterms:W3CDTF">2019-11-29T08:04:00Z</dcterms:modified>
</cp:coreProperties>
</file>